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03" w:rsidRPr="00CE5230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B19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B95B03" w:rsidRPr="00196A68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A68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>З</w:t>
      </w:r>
      <w:r w:rsidRPr="00196A68">
        <w:rPr>
          <w:rFonts w:ascii="Times New Roman" w:hAnsi="Times New Roman"/>
          <w:b/>
          <w:sz w:val="28"/>
          <w:szCs w:val="28"/>
        </w:rPr>
        <w:t>акона Кыргызс</w:t>
      </w:r>
      <w:r>
        <w:rPr>
          <w:rFonts w:ascii="Times New Roman" w:hAnsi="Times New Roman"/>
          <w:b/>
          <w:sz w:val="28"/>
          <w:szCs w:val="28"/>
        </w:rPr>
        <w:t>кой Республики «О внесении изме</w:t>
      </w:r>
      <w:r w:rsidRPr="00196A68">
        <w:rPr>
          <w:rFonts w:ascii="Times New Roman" w:hAnsi="Times New Roman"/>
          <w:b/>
          <w:sz w:val="28"/>
          <w:szCs w:val="28"/>
        </w:rPr>
        <w:t xml:space="preserve">нений </w:t>
      </w:r>
    </w:p>
    <w:p w:rsidR="00B95B03" w:rsidRPr="00E17549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196A6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Закон </w:t>
      </w:r>
      <w:r w:rsidRPr="00196A68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«</w:t>
      </w:r>
      <w:r w:rsidRPr="00C40119"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>О социальной защите членов семей погибших и пострад</w:t>
      </w:r>
      <w:r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>авших лиц в</w:t>
      </w:r>
      <w:r w:rsidRPr="00B95B03"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>результате событий,</w:t>
      </w:r>
      <w:r w:rsidRPr="00B95B03"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 xml:space="preserve"> </w:t>
      </w:r>
      <w:r w:rsidRPr="00C40119">
        <w:rPr>
          <w:rFonts w:ascii="Times New Roman" w:hAnsi="Times New Roman"/>
          <w:b/>
          <w:bCs/>
          <w:color w:val="2B2B2B"/>
          <w:spacing w:val="5"/>
          <w:sz w:val="28"/>
          <w:szCs w:val="28"/>
        </w:rPr>
        <w:t>произошедших в апреле-июне 2010 года</w:t>
      </w:r>
      <w:r w:rsidRPr="00CF5B2D">
        <w:rPr>
          <w:rFonts w:ascii="Times New Roman" w:hAnsi="Times New Roman"/>
          <w:b/>
          <w:sz w:val="28"/>
          <w:szCs w:val="24"/>
        </w:rPr>
        <w:t>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95B03" w:rsidRPr="00E17549" w:rsidRDefault="00B95B03" w:rsidP="00B9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42"/>
        <w:gridCol w:w="8028"/>
      </w:tblGrid>
      <w:tr w:rsidR="00B95B03" w:rsidRPr="00CE5230" w:rsidTr="00B37FD3">
        <w:tc>
          <w:tcPr>
            <w:tcW w:w="1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03" w:rsidRPr="00C40119" w:rsidRDefault="00B95B03" w:rsidP="00775194">
            <w:pPr>
              <w:shd w:val="clear" w:color="auto" w:fill="FFFFFF"/>
              <w:spacing w:after="240" w:line="240" w:lineRule="auto"/>
              <w:jc w:val="center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9E4D85">
              <w:rPr>
                <w:rFonts w:ascii="Times New Roman" w:hAnsi="Times New Roman"/>
                <w:b/>
                <w:sz w:val="28"/>
                <w:szCs w:val="24"/>
              </w:rPr>
              <w:t xml:space="preserve">Закон Кыргызской 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Республики «</w:t>
            </w:r>
            <w:r w:rsidRPr="00C40119"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>О социальной защите членов семей погибших и пострад</w:t>
            </w:r>
            <w:r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>авших лиц в</w:t>
            </w:r>
            <w:r w:rsidRPr="00B95B03"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>результате</w:t>
            </w:r>
            <w:r w:rsidRPr="00B95B03"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>событий,</w:t>
            </w:r>
            <w:r w:rsidRPr="00B95B03"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 xml:space="preserve"> </w:t>
            </w:r>
            <w:r w:rsidRPr="00C40119">
              <w:rPr>
                <w:rFonts w:ascii="Times New Roman" w:hAnsi="Times New Roman"/>
                <w:b/>
                <w:bCs/>
                <w:color w:val="2B2B2B"/>
                <w:spacing w:val="5"/>
                <w:sz w:val="28"/>
                <w:szCs w:val="28"/>
              </w:rPr>
              <w:t>произошедших в апреле-июне 2010 года</w:t>
            </w:r>
            <w:r w:rsidRPr="00CF5B2D">
              <w:rPr>
                <w:rFonts w:ascii="Times New Roman" w:hAnsi="Times New Roman"/>
                <w:b/>
                <w:sz w:val="28"/>
                <w:szCs w:val="24"/>
              </w:rPr>
              <w:t>»</w:t>
            </w:r>
            <w:r w:rsidRPr="00B95B0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95B0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от 22 октября 2012 года № 173</w:t>
            </w:r>
          </w:p>
          <w:p w:rsidR="00B95B03" w:rsidRPr="00B95B03" w:rsidRDefault="00B95B03" w:rsidP="00B95B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B03" w:rsidRPr="00C04662" w:rsidTr="00B37FD3">
        <w:tc>
          <w:tcPr>
            <w:tcW w:w="7342" w:type="dxa"/>
            <w:tcBorders>
              <w:top w:val="single" w:sz="4" w:space="0" w:color="auto"/>
            </w:tcBorders>
          </w:tcPr>
          <w:p w:rsidR="00B95B03" w:rsidRPr="00C04662" w:rsidRDefault="00B95B03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28" w:type="dxa"/>
            <w:tcBorders>
              <w:top w:val="single" w:sz="4" w:space="0" w:color="auto"/>
            </w:tcBorders>
          </w:tcPr>
          <w:p w:rsidR="00B95B03" w:rsidRPr="00C04662" w:rsidRDefault="00B95B03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662">
              <w:rPr>
                <w:rFonts w:ascii="Times New Roman" w:hAnsi="Times New Roman"/>
                <w:b/>
                <w:sz w:val="28"/>
                <w:szCs w:val="28"/>
              </w:rPr>
              <w:t>Предлагаемая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едакция</w:t>
            </w:r>
          </w:p>
        </w:tc>
      </w:tr>
      <w:tr w:rsidR="00775194" w:rsidRPr="00C04662" w:rsidTr="00B37FD3">
        <w:tc>
          <w:tcPr>
            <w:tcW w:w="7342" w:type="dxa"/>
            <w:tcBorders>
              <w:top w:val="single" w:sz="4" w:space="0" w:color="auto"/>
            </w:tcBorders>
          </w:tcPr>
          <w:p w:rsidR="00775194" w:rsidRPr="00775194" w:rsidRDefault="00775194" w:rsidP="00775194">
            <w:pPr>
              <w:pStyle w:val="tkZagolovok5"/>
              <w:spacing w:before="60" w:line="240" w:lineRule="auto"/>
              <w:ind w:firstLine="0"/>
              <w:jc w:val="both"/>
              <w:rPr>
                <w:rFonts w:ascii="Times New Roman" w:hAnsi="Times New Roman"/>
                <w:b w:val="0"/>
                <w:sz w:val="28"/>
                <w:szCs w:val="24"/>
              </w:rPr>
            </w:pPr>
            <w:r w:rsidRPr="00EB16FA">
              <w:rPr>
                <w:rFonts w:ascii="Times New Roman" w:hAnsi="Times New Roman"/>
                <w:b w:val="0"/>
                <w:sz w:val="28"/>
                <w:szCs w:val="24"/>
              </w:rPr>
              <w:t>Закон Кыргызской Республики «</w:t>
            </w:r>
            <w:r w:rsidRPr="00EB16FA">
              <w:rPr>
                <w:rFonts w:ascii="Times New Roman" w:hAnsi="Times New Roman" w:cs="Times New Roman"/>
                <w:b w:val="0"/>
                <w:color w:val="2B2B2B"/>
                <w:spacing w:val="5"/>
                <w:sz w:val="28"/>
                <w:szCs w:val="28"/>
              </w:rPr>
              <w:t>О социальной защите членов семей погибших и пострад</w:t>
            </w:r>
            <w:r w:rsidRPr="00EB16FA">
              <w:rPr>
                <w:rFonts w:ascii="Times New Roman" w:hAnsi="Times New Roman"/>
                <w:b w:val="0"/>
                <w:bCs w:val="0"/>
                <w:color w:val="2B2B2B"/>
                <w:spacing w:val="5"/>
                <w:sz w:val="28"/>
                <w:szCs w:val="28"/>
              </w:rPr>
              <w:t xml:space="preserve">авших лиц в результате событий, </w:t>
            </w:r>
            <w:r w:rsidRPr="00EB16FA">
              <w:rPr>
                <w:rFonts w:ascii="Times New Roman" w:hAnsi="Times New Roman" w:cs="Times New Roman"/>
                <w:b w:val="0"/>
                <w:color w:val="2B2B2B"/>
                <w:spacing w:val="5"/>
                <w:sz w:val="28"/>
                <w:szCs w:val="28"/>
              </w:rPr>
              <w:t>произошедших в апреле-июне 2010 года</w:t>
            </w:r>
            <w:r w:rsidRPr="00EB16FA">
              <w:rPr>
                <w:rFonts w:ascii="Times New Roman" w:hAnsi="Times New Roman"/>
                <w:b w:val="0"/>
                <w:sz w:val="28"/>
                <w:szCs w:val="24"/>
              </w:rPr>
              <w:t>»</w:t>
            </w:r>
            <w:r>
              <w:rPr>
                <w:rFonts w:ascii="Times New Roman" w:hAnsi="Times New Roman"/>
                <w:b w:val="0"/>
                <w:sz w:val="28"/>
                <w:szCs w:val="24"/>
              </w:rPr>
              <w:t>.</w:t>
            </w:r>
          </w:p>
        </w:tc>
        <w:tc>
          <w:tcPr>
            <w:tcW w:w="8028" w:type="dxa"/>
            <w:tcBorders>
              <w:top w:val="single" w:sz="4" w:space="0" w:color="auto"/>
            </w:tcBorders>
          </w:tcPr>
          <w:p w:rsidR="00775194" w:rsidRPr="00C04662" w:rsidRDefault="00775194" w:rsidP="007751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B16FA">
              <w:rPr>
                <w:rFonts w:ascii="Times New Roman" w:hAnsi="Times New Roman"/>
                <w:sz w:val="28"/>
                <w:szCs w:val="24"/>
              </w:rPr>
              <w:t>Закон Кыргызской Республики «</w:t>
            </w:r>
            <w:r w:rsidRPr="00EB16FA">
              <w:rPr>
                <w:rFonts w:ascii="Times New Roman" w:hAnsi="Times New Roman"/>
                <w:color w:val="2B2B2B"/>
                <w:spacing w:val="5"/>
                <w:sz w:val="28"/>
                <w:szCs w:val="28"/>
              </w:rPr>
              <w:t>О социальной защите членов семей погибших и пострадавших лиц в результате событий, произошедших в апреле-июне 2010 года</w:t>
            </w:r>
            <w:r>
              <w:rPr>
                <w:rFonts w:ascii="Times New Roman" w:hAnsi="Times New Roman"/>
                <w:color w:val="2B2B2B"/>
                <w:spacing w:val="5"/>
                <w:sz w:val="28"/>
                <w:szCs w:val="28"/>
              </w:rPr>
              <w:t xml:space="preserve"> </w:t>
            </w:r>
            <w:r w:rsidRPr="000A6B28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>и в</w:t>
            </w:r>
            <w:r w:rsidRPr="000A6B28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 xml:space="preserve"> апреле 2021 года</w:t>
            </w:r>
          </w:p>
        </w:tc>
      </w:tr>
      <w:tr w:rsidR="00B95B03" w:rsidRPr="00165096" w:rsidTr="00B37FD3">
        <w:tc>
          <w:tcPr>
            <w:tcW w:w="7342" w:type="dxa"/>
          </w:tcPr>
          <w:p w:rsidR="00B37FD3" w:rsidRPr="004536D7" w:rsidRDefault="00B37FD3" w:rsidP="00B37FD3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Статья 1. Законодательство о социальной защите членов семей погибших и пострадавших лиц</w:t>
            </w:r>
          </w:p>
          <w:p w:rsidR="00B95B03" w:rsidRPr="002A3188" w:rsidRDefault="00B37FD3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Законодательство Кыргызской Республики о социальной защите членов семей погибших и пострадавших лиц в результате событий, произошедших в апреле-июне 2010 года, состоит из настоящего Закона, а также других нормативных правовых актов Кыргызской Республики, направленных на их социальную защиту.</w:t>
            </w:r>
          </w:p>
        </w:tc>
        <w:tc>
          <w:tcPr>
            <w:tcW w:w="8028" w:type="dxa"/>
          </w:tcPr>
          <w:p w:rsidR="00B37FD3" w:rsidRPr="004536D7" w:rsidRDefault="00B37FD3" w:rsidP="00B37FD3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Статья 1. Законодательство о социальной защите членов семей погибших и пострадавших лиц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  <w:p w:rsidR="00EB16FA" w:rsidRPr="002A3188" w:rsidRDefault="00B37FD3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Законодательство Кыргызской Республики о социальной защите членов семей погибших и пострадавших лиц в результате событий, произошедших в апреле-июне 2010 года</w:t>
            </w:r>
            <w:r w:rsidRPr="00B37FD3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B37FD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и в апреле 2021 года</w:t>
            </w: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, состоит из настоящего Закона, а также других нормативных правовых актов Кыргызской Республики, направленных на их социальную защиту.</w:t>
            </w:r>
          </w:p>
        </w:tc>
      </w:tr>
      <w:tr w:rsidR="002A3188" w:rsidRPr="00165096" w:rsidTr="00B37FD3">
        <w:tc>
          <w:tcPr>
            <w:tcW w:w="7342" w:type="dxa"/>
          </w:tcPr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Статья 2. Категории граждан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Настоящий Закон имеет последствия для следующих категорий граждан: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погибшие лица - погибшие, а также умершие лица, причиной гибели или смерти которых, независимо от </w:t>
            </w: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срока давности, явились полученные ранения в событиях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 года - в городе Ош,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областях;</w:t>
            </w:r>
            <w:proofErr w:type="gramEnd"/>
          </w:p>
          <w:p w:rsidR="002A3188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пострадавшие лица - лица, получившие тяжкий, менее тяжкий и легкий вред здоровью, подтвержденный соответствующим заключением судебно-медицинской экспертизы, а также лица, признанные лицами с ограниченными возможностями здоровья вследствие травм, полученных в событиях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года - в городе Ош,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областях.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8028" w:type="dxa"/>
          </w:tcPr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Статья 2. Категории граждан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Настоящий Закон имеет последствия для следующих категорий граждан: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погибшие лица - погибшие, а также умершие лица, причиной гибели или смерти которых, независимо от срока </w:t>
            </w: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давности, явились полученные ранения в событиях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 года - в городе Ош,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областях, </w:t>
            </w:r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а</w:t>
            </w:r>
            <w:proofErr w:type="gramEnd"/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также</w:t>
            </w:r>
            <w:r w:rsidRPr="000466C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B37FD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в событиях 28-</w:t>
            </w:r>
            <w:r w:rsidR="00E30A59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30</w:t>
            </w:r>
            <w:r w:rsidRPr="00B37FD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апреля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0466C2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>2021 года в Баткенской области</w:t>
            </w:r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;</w:t>
            </w:r>
          </w:p>
          <w:p w:rsidR="002A3188" w:rsidRPr="002A3188" w:rsidRDefault="002A3188" w:rsidP="00E30A59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</w:pP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пострадавшие лица - лица, получившие тяжкий, менее тяжкий и легкий вред здоровью, подтвержденный соответствующим заключением судебно-медицинской экспертизы, а также лица, признанные лицами с ограниченными возможностями здоровья вследствие травм, полученных в событиях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14,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года - в городе Ош,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областях, </w:t>
            </w:r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а также</w:t>
            </w:r>
            <w:r w:rsidRPr="000466C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B37FD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в событиях 28-</w:t>
            </w:r>
            <w:r w:rsidR="00E30A59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30</w:t>
            </w:r>
            <w:r w:rsidRPr="00B37FD3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 апреля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0466C2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>2021 года в Баткенской области</w:t>
            </w:r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;</w:t>
            </w:r>
            <w:r w:rsidRPr="000466C2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 xml:space="preserve"> </w:t>
            </w:r>
          </w:p>
        </w:tc>
      </w:tr>
      <w:tr w:rsidR="002A3188" w:rsidRPr="00165096" w:rsidTr="00B37FD3">
        <w:tc>
          <w:tcPr>
            <w:tcW w:w="7342" w:type="dxa"/>
          </w:tcPr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Статья 5. Осуществление государственной политики в отношении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членов семей погибших и пострадавших лиц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Государственная политика в отношении членов семей погибших и пострадавших лиц предусматривает: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- разработку и реализацию целевых государственных и местных программ, обеспечивающих правовые и социальные гарантии членам семей погибших и пострадавшим лицам;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целенаправленное освещение в средствах массовой информации фактов о героических поступках участников </w:t>
            </w:r>
            <w:proofErr w:type="gramStart"/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апрельских-июньских</w:t>
            </w:r>
            <w:proofErr w:type="gramEnd"/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событий 2010 года, подвигах при защите интересов государства, жизни и достоинства 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граждан.</w:t>
            </w:r>
          </w:p>
        </w:tc>
        <w:tc>
          <w:tcPr>
            <w:tcW w:w="8028" w:type="dxa"/>
          </w:tcPr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Статья 5. Осуществление государственной политики в отношении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членов семей погибших и пострадавших лиц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Государственная политика в отношении членов семей погибших и пострадавших лиц предусматривает: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- разработку и реализацию целевых государственных и местных программ, обеспечивающих правовые и социальные гарантии членам семей погибших и пострадавшим лицам;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целенаправленное освещение в средствах массовой информации фактов о героических поступках участников </w:t>
            </w:r>
            <w:proofErr w:type="gramStart"/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апрельских-июньских</w:t>
            </w:r>
            <w:proofErr w:type="gramEnd"/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событий 2010 года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9F56A4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 xml:space="preserve">и апрельских </w:t>
            </w:r>
            <w:r w:rsidRPr="009F56A4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lastRenderedPageBreak/>
              <w:t>событий 2021 года,</w:t>
            </w: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подвигах при защите интересов государств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а, жизни и достоинства граждан.</w:t>
            </w:r>
          </w:p>
        </w:tc>
      </w:tr>
      <w:tr w:rsidR="002A3188" w:rsidRPr="00165096" w:rsidTr="00B37FD3">
        <w:tc>
          <w:tcPr>
            <w:tcW w:w="7342" w:type="dxa"/>
          </w:tcPr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Статья 6. Компетенция органов местного самоуправления в осуществлении программ социальной защиты членов семей погибших, пострадавших лиц и увековечении памяти погибших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Органами местного самоуправления разрабатываются и осуществляются целевые программы по увековечению памяти погибших, социальной защите граждан, пострадавших в результате событий, произошедших в апреле-июне 2010 года, в которых особое внимание уделяется семьям погибших и пострадавшим лицам.</w:t>
            </w:r>
          </w:p>
        </w:tc>
        <w:tc>
          <w:tcPr>
            <w:tcW w:w="8028" w:type="dxa"/>
          </w:tcPr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Статья 6. Компетенция органов местного самоуправления в осуществлении программ социальной защиты членов семей погибших, пострадавших лиц и увековечении памяти погибших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Органами местного самоуправления разрабатываются и осуществляются целевые программы по увековечению памяти погибших, социальной защите граждан, пострадавших в результате событий, произошедших в апреле-июне 2010 года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2559A4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и в апреле 2021 года</w:t>
            </w:r>
            <w:r w:rsidRPr="004536D7">
              <w:rPr>
                <w:rFonts w:ascii="Times New Roman" w:hAnsi="Times New Roman"/>
                <w:color w:val="2B2B2B"/>
                <w:sz w:val="28"/>
                <w:szCs w:val="28"/>
              </w:rPr>
              <w:t>, в которых особое внимание уделяется семьям погибших и пострадавшим лицам.</w:t>
            </w:r>
          </w:p>
          <w:p w:rsidR="002A3188" w:rsidRPr="004536D7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813C2" w:rsidRPr="00165096" w:rsidTr="00B37FD3">
        <w:tc>
          <w:tcPr>
            <w:tcW w:w="7342" w:type="dxa"/>
          </w:tcPr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Статья 8. Дополнительное ежемесячное социальное пособие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1.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Дополнительное ежемесячное социальное пособие - вид ежемесячного социального пособия, назначаемого детям и родителям погибших лиц, а также пострадавшим, признанным лицами с ограниченными возможностями здоровья, вследствие событий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 и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 года - в городе Ош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областях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, дополнительно к другим, законодательно установленным, социальным выплатам.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2. Дополнительное ежемесячное социальное пособие назначается в размере тридцати семи расчетных показателей: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- детям погибших лиц - до достижения ими возраста восемнадцати лет;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- родителям (отцу, матери) погибших лиц - по достижении пенсионного возраста в случае, если погибший был единственным ребенком, - пожизненно;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пострадавшим, признанным лицами с ограниченными возможностями здоровья, - с даты установления инвалидности до окончания действия заключения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медико-социальной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экспертной комиссии.</w:t>
            </w:r>
          </w:p>
          <w:p w:rsidR="007813C2" w:rsidRPr="002A3188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3. Порядок назначения и выплаты дополнительных ежемесячных социальных пособий утверждается Правительством Кыргызской Республики.</w:t>
            </w:r>
          </w:p>
        </w:tc>
        <w:tc>
          <w:tcPr>
            <w:tcW w:w="8028" w:type="dxa"/>
          </w:tcPr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        </w:t>
            </w: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Статья 8. Дополнительное ежемесячное социальное пособие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1.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Дополнительное ежемесячное социальное пособие - вид ежемесячного социального пособия, назначаемого детям и родителям погибших лиц, а также пострадавшим, признанным лицами с ограниченными возможностями здоровья, вследствие событий 6 апреля 2010 года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Таласской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области, 7 апреля 2010 года - в городах Бишкек и Нарын, 13, 14 и 19 мая 2010 года - в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области и в июньских событиях 2010 года - в городе Ош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Ошской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и </w:t>
            </w:r>
            <w:proofErr w:type="spell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областях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0466C2"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а также</w:t>
            </w:r>
            <w:r w:rsidRPr="000466C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0466C2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 xml:space="preserve"> событиях 28-</w:t>
            </w:r>
            <w:r w:rsidR="00E30A59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</w:rPr>
              <w:t>30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 xml:space="preserve"> апреля</w:t>
            </w:r>
            <w:r w:rsidRPr="000466C2">
              <w:rPr>
                <w:rFonts w:ascii="Times New Roman" w:hAnsi="Times New Roman"/>
                <w:b/>
                <w:color w:val="2B2B2B"/>
                <w:spacing w:val="5"/>
                <w:sz w:val="28"/>
                <w:szCs w:val="28"/>
                <w:lang w:val="ky-KG"/>
              </w:rPr>
              <w:t xml:space="preserve"> 2021 года в Баткенской области</w:t>
            </w:r>
            <w:r w:rsidRPr="000466C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color w:val="2B2B2B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дополнительно к другим, законодательно установленным, социальным выплатам.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>2. Дополнительное ежемесячное социальное пособие назначается в размере тридцати семи расчетных показателей: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- детям погибших лиц - до достижения ими возраста восемнадцати лет;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- родителям (отцу, матери) погибших лиц - по достижении пенсионного возраста в случае, если погибший был единственным ребенком, - пожизненно;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- пострадавшим, признанным лицами с ограниченными возможностями здоровья, - с даты установления инвалидности до окончания действия заключения </w:t>
            </w:r>
            <w:proofErr w:type="gramStart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медико-социальной</w:t>
            </w:r>
            <w:proofErr w:type="gramEnd"/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экспертной комиссии.</w:t>
            </w:r>
          </w:p>
          <w:p w:rsidR="002A3188" w:rsidRPr="00C40119" w:rsidRDefault="002A3188" w:rsidP="002A318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C40119">
              <w:rPr>
                <w:rFonts w:ascii="Times New Roman" w:hAnsi="Times New Roman"/>
                <w:color w:val="2B2B2B"/>
                <w:sz w:val="28"/>
                <w:szCs w:val="28"/>
              </w:rPr>
              <w:t>3. Порядок назначения и выплаты дополнительных ежемесячных социальных пособий утверждается Правительством Кыргызской Республики.</w:t>
            </w:r>
          </w:p>
          <w:p w:rsidR="007813C2" w:rsidRPr="00EB16FA" w:rsidRDefault="007813C2" w:rsidP="00EB16FA">
            <w:pPr>
              <w:pStyle w:val="tkZagolovok5"/>
              <w:spacing w:before="60" w:line="240" w:lineRule="auto"/>
              <w:ind w:firstLine="0"/>
              <w:rPr>
                <w:rFonts w:ascii="Times New Roman" w:hAnsi="Times New Roman"/>
                <w:b w:val="0"/>
                <w:sz w:val="28"/>
                <w:szCs w:val="24"/>
              </w:rPr>
            </w:pPr>
          </w:p>
        </w:tc>
      </w:tr>
    </w:tbl>
    <w:p w:rsidR="00DA3817" w:rsidRDefault="00DA3817" w:rsidP="00B95B03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DA3817" w:rsidRDefault="00DA3817" w:rsidP="00B95B03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C16148" w:rsidRPr="00C16148" w:rsidRDefault="00C16148" w:rsidP="00C1614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16148">
        <w:rPr>
          <w:rFonts w:ascii="Times New Roman" w:hAnsi="Times New Roman"/>
          <w:b/>
          <w:sz w:val="28"/>
          <w:szCs w:val="28"/>
        </w:rPr>
        <w:t>Министр</w:t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16148">
        <w:rPr>
          <w:rFonts w:ascii="Times New Roman" w:hAnsi="Times New Roman"/>
          <w:b/>
          <w:sz w:val="28"/>
          <w:szCs w:val="28"/>
        </w:rPr>
        <w:t xml:space="preserve">А.С. </w:t>
      </w:r>
      <w:proofErr w:type="spellStart"/>
      <w:r w:rsidRPr="00C16148">
        <w:rPr>
          <w:rFonts w:ascii="Times New Roman" w:hAnsi="Times New Roman"/>
          <w:b/>
          <w:sz w:val="28"/>
          <w:szCs w:val="28"/>
        </w:rPr>
        <w:t>Бейшеналиев</w:t>
      </w:r>
      <w:proofErr w:type="spellEnd"/>
    </w:p>
    <w:p w:rsidR="00B95B03" w:rsidRDefault="00B95B03" w:rsidP="00B95B03"/>
    <w:p w:rsidR="00A52C55" w:rsidRPr="00B95B03" w:rsidRDefault="00A52C55"/>
    <w:sectPr w:rsidR="00A52C55" w:rsidRPr="00B95B03" w:rsidSect="00B95B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03"/>
    <w:rsid w:val="000A6B28"/>
    <w:rsid w:val="002559A4"/>
    <w:rsid w:val="002A3188"/>
    <w:rsid w:val="004A11D8"/>
    <w:rsid w:val="00775194"/>
    <w:rsid w:val="007813C2"/>
    <w:rsid w:val="009F56A4"/>
    <w:rsid w:val="00A52C55"/>
    <w:rsid w:val="00B375C6"/>
    <w:rsid w:val="00B37FD3"/>
    <w:rsid w:val="00B95B03"/>
    <w:rsid w:val="00C16148"/>
    <w:rsid w:val="00DA3817"/>
    <w:rsid w:val="00E17549"/>
    <w:rsid w:val="00E30A59"/>
    <w:rsid w:val="00EB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95B0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95B03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95B0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95B03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dcterms:created xsi:type="dcterms:W3CDTF">2021-01-14T05:16:00Z</dcterms:created>
  <dcterms:modified xsi:type="dcterms:W3CDTF">2021-05-27T06:31:00Z</dcterms:modified>
</cp:coreProperties>
</file>